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BC019D" w:rsidP="005609F0" w14:paraId="296D49BD" w14:textId="7C27DE3E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</w:t>
      </w:r>
      <w:r w:rsidRPr="00BC019D">
        <w:rPr>
          <w:sz w:val="27"/>
          <w:szCs w:val="27"/>
        </w:rPr>
        <w:t xml:space="preserve">                                                                         </w:t>
      </w:r>
      <w:r w:rsidRPr="00BC019D" w:rsidR="004B08C0">
        <w:rPr>
          <w:sz w:val="27"/>
          <w:szCs w:val="27"/>
        </w:rPr>
        <w:t xml:space="preserve">      </w:t>
      </w:r>
      <w:r w:rsidRPr="00BC019D">
        <w:rPr>
          <w:color w:val="0000CC"/>
          <w:sz w:val="27"/>
          <w:szCs w:val="27"/>
        </w:rPr>
        <w:t>д</w:t>
      </w:r>
      <w:r w:rsidRPr="00BC019D" w:rsidR="00F21076">
        <w:rPr>
          <w:bCs/>
          <w:color w:val="0000CC"/>
          <w:sz w:val="27"/>
          <w:szCs w:val="27"/>
        </w:rPr>
        <w:t>ело № 5-</w:t>
      </w:r>
      <w:r w:rsidRPr="00BC019D" w:rsidR="00BC019D">
        <w:rPr>
          <w:bCs/>
          <w:color w:val="0000CC"/>
          <w:sz w:val="27"/>
          <w:szCs w:val="27"/>
        </w:rPr>
        <w:t>1</w:t>
      </w:r>
      <w:r w:rsidR="00224EB8">
        <w:rPr>
          <w:bCs/>
          <w:color w:val="0000CC"/>
          <w:sz w:val="27"/>
          <w:szCs w:val="27"/>
        </w:rPr>
        <w:t>496</w:t>
      </w:r>
      <w:r w:rsidRPr="00BC019D" w:rsidR="00A41630">
        <w:rPr>
          <w:bCs/>
          <w:color w:val="0000CC"/>
          <w:sz w:val="27"/>
          <w:szCs w:val="27"/>
        </w:rPr>
        <w:t>-2610/2024</w:t>
      </w:r>
    </w:p>
    <w:p w:rsidR="00653FD6" w:rsidRPr="00BC019D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BC019D">
        <w:rPr>
          <w:b w:val="0"/>
          <w:sz w:val="27"/>
          <w:szCs w:val="27"/>
        </w:rPr>
        <w:t xml:space="preserve">          </w:t>
      </w:r>
    </w:p>
    <w:p w:rsidR="00653FD6" w:rsidRPr="00BC019D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BC019D">
        <w:rPr>
          <w:b w:val="0"/>
          <w:sz w:val="27"/>
          <w:szCs w:val="27"/>
        </w:rPr>
        <w:t>П О С Т А Н О В Л Е Н И Е</w:t>
      </w:r>
    </w:p>
    <w:p w:rsidR="00653FD6" w:rsidRPr="00BC019D" w:rsidP="005609F0" w14:paraId="357903FF" w14:textId="553831D4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21 августа</w:t>
      </w:r>
      <w:r w:rsidRPr="00BC019D" w:rsidR="00A41630">
        <w:rPr>
          <w:bCs/>
          <w:iCs/>
          <w:color w:val="000099"/>
          <w:sz w:val="27"/>
          <w:szCs w:val="27"/>
        </w:rPr>
        <w:t xml:space="preserve"> 2024</w:t>
      </w:r>
      <w:r w:rsidRPr="00BC019D">
        <w:rPr>
          <w:bCs/>
          <w:iCs/>
          <w:color w:val="000099"/>
          <w:sz w:val="27"/>
          <w:szCs w:val="27"/>
        </w:rPr>
        <w:t xml:space="preserve"> года   </w:t>
      </w:r>
      <w:r w:rsidRPr="00BC019D">
        <w:rPr>
          <w:color w:val="000099"/>
          <w:sz w:val="27"/>
          <w:szCs w:val="27"/>
        </w:rPr>
        <w:t xml:space="preserve">                                           </w:t>
      </w:r>
      <w:r w:rsidRPr="00BC019D" w:rsidR="00F37C18">
        <w:rPr>
          <w:color w:val="000099"/>
          <w:sz w:val="27"/>
          <w:szCs w:val="27"/>
        </w:rPr>
        <w:t xml:space="preserve">                              </w:t>
      </w:r>
      <w:r w:rsidRPr="00BC019D">
        <w:rPr>
          <w:color w:val="000099"/>
          <w:sz w:val="27"/>
          <w:szCs w:val="27"/>
        </w:rPr>
        <w:t xml:space="preserve">   </w:t>
      </w:r>
      <w:r w:rsidRPr="00BC019D">
        <w:rPr>
          <w:sz w:val="27"/>
          <w:szCs w:val="27"/>
        </w:rPr>
        <w:t>г. Сургут</w:t>
      </w:r>
    </w:p>
    <w:p w:rsidR="00653FD6" w:rsidRPr="00BC019D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 xml:space="preserve"> </w:t>
      </w:r>
    </w:p>
    <w:p w:rsidR="002477F1" w:rsidRPr="009E6199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9E6199">
        <w:rPr>
          <w:sz w:val="27"/>
          <w:szCs w:val="27"/>
        </w:rPr>
        <w:t>Мировой судья</w:t>
      </w:r>
      <w:r w:rsidRPr="009E6199">
        <w:rPr>
          <w:sz w:val="27"/>
          <w:szCs w:val="27"/>
        </w:rPr>
        <w:t xml:space="preserve"> судебного участка № </w:t>
      </w:r>
      <w:r w:rsidRPr="009E6199">
        <w:rPr>
          <w:sz w:val="27"/>
          <w:szCs w:val="27"/>
        </w:rPr>
        <w:t>10</w:t>
      </w:r>
      <w:r w:rsidRPr="009E6199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9E6199">
        <w:rPr>
          <w:sz w:val="27"/>
          <w:szCs w:val="27"/>
        </w:rPr>
        <w:t>каб</w:t>
      </w:r>
      <w:r w:rsidRPr="009E6199">
        <w:rPr>
          <w:sz w:val="27"/>
          <w:szCs w:val="27"/>
        </w:rPr>
        <w:t xml:space="preserve">. 205,                 </w:t>
      </w:r>
    </w:p>
    <w:p w:rsidR="008D2CD8" w:rsidRPr="009E6199" w:rsidP="008D2CD8" w14:paraId="6E821B6B" w14:textId="602B6714">
      <w:pPr>
        <w:ind w:firstLine="567"/>
        <w:jc w:val="both"/>
        <w:rPr>
          <w:sz w:val="27"/>
          <w:szCs w:val="27"/>
        </w:rPr>
      </w:pPr>
      <w:r w:rsidRPr="009E6199">
        <w:rPr>
          <w:sz w:val="27"/>
          <w:szCs w:val="27"/>
        </w:rPr>
        <w:t>рассмотрев материалы дела в отношении</w:t>
      </w:r>
      <w:r w:rsidRPr="009E6199" w:rsidR="00C379F6">
        <w:rPr>
          <w:sz w:val="27"/>
          <w:szCs w:val="27"/>
        </w:rPr>
        <w:t xml:space="preserve"> </w:t>
      </w:r>
      <w:r w:rsidRPr="009E6199" w:rsidR="00A50B6A">
        <w:rPr>
          <w:sz w:val="27"/>
          <w:szCs w:val="27"/>
        </w:rPr>
        <w:t>Алексеевой Ирины Николаевны</w:t>
      </w:r>
      <w:r w:rsidRPr="009E6199" w:rsidR="00592B34">
        <w:rPr>
          <w:sz w:val="27"/>
          <w:szCs w:val="27"/>
        </w:rPr>
        <w:t xml:space="preserve">, родившейся </w:t>
      </w:r>
      <w:r w:rsidR="0044161A">
        <w:rPr>
          <w:sz w:val="27"/>
          <w:szCs w:val="27"/>
        </w:rPr>
        <w:t>***</w:t>
      </w:r>
      <w:r w:rsidRPr="009E6199" w:rsidR="00A50B6A">
        <w:rPr>
          <w:sz w:val="27"/>
          <w:szCs w:val="27"/>
        </w:rPr>
        <w:t xml:space="preserve">, </w:t>
      </w:r>
      <w:r w:rsidRPr="009E6199" w:rsidR="00592B34">
        <w:rPr>
          <w:sz w:val="27"/>
          <w:szCs w:val="27"/>
        </w:rPr>
        <w:t xml:space="preserve">об административном правонарушении, предусмотренном </w:t>
      </w:r>
      <w:r w:rsidRPr="009E6199" w:rsidR="00A50B6A">
        <w:rPr>
          <w:sz w:val="27"/>
          <w:szCs w:val="27"/>
        </w:rPr>
        <w:t>ч. 4 ст. 15.33</w:t>
      </w:r>
      <w:r w:rsidRPr="009E6199" w:rsidR="00592B34">
        <w:rPr>
          <w:sz w:val="27"/>
          <w:szCs w:val="27"/>
        </w:rPr>
        <w:t xml:space="preserve"> КоАП РФ,</w:t>
      </w:r>
    </w:p>
    <w:p w:rsidR="008D2CD8" w:rsidP="008D2CD8" w14:paraId="1062C0C6" w14:textId="77777777">
      <w:pPr>
        <w:ind w:firstLine="567"/>
        <w:jc w:val="center"/>
        <w:rPr>
          <w:sz w:val="27"/>
          <w:szCs w:val="27"/>
        </w:rPr>
      </w:pPr>
      <w:r w:rsidRPr="00BC019D">
        <w:rPr>
          <w:sz w:val="27"/>
          <w:szCs w:val="27"/>
        </w:rPr>
        <w:t>установил:</w:t>
      </w:r>
    </w:p>
    <w:p w:rsidR="00755365" w:rsidRPr="00BC019D" w:rsidP="00755365" w14:paraId="02FAA1C7" w14:textId="5008264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21.03.2024 года ИФНС России по г. Сургуту ХМАО-Югры направило в Отделение Фонда пенсионного и социального страхования РФ по ХМАО-Югре сведения в электронном виде для назначения и выплаты единовременного пособия при рождении ребенка </w:t>
      </w:r>
      <w:r w:rsidR="0044161A">
        <w:rPr>
          <w:sz w:val="27"/>
          <w:szCs w:val="27"/>
        </w:rPr>
        <w:t>*</w:t>
      </w:r>
      <w:r>
        <w:rPr>
          <w:sz w:val="27"/>
          <w:szCs w:val="27"/>
        </w:rPr>
        <w:t xml:space="preserve">. (СНИЛС </w:t>
      </w:r>
      <w:r w:rsidR="0044161A">
        <w:rPr>
          <w:sz w:val="27"/>
          <w:szCs w:val="27"/>
        </w:rPr>
        <w:t>*</w:t>
      </w:r>
      <w:r>
        <w:rPr>
          <w:sz w:val="27"/>
          <w:szCs w:val="27"/>
        </w:rPr>
        <w:t xml:space="preserve">9, ребенок </w:t>
      </w:r>
      <w:r w:rsidR="0044161A">
        <w:rPr>
          <w:sz w:val="27"/>
          <w:szCs w:val="27"/>
        </w:rPr>
        <w:t>*</w:t>
      </w:r>
      <w:r>
        <w:rPr>
          <w:sz w:val="27"/>
          <w:szCs w:val="27"/>
        </w:rPr>
        <w:t xml:space="preserve">., </w:t>
      </w:r>
      <w:r w:rsidR="0044161A">
        <w:rPr>
          <w:sz w:val="27"/>
          <w:szCs w:val="27"/>
        </w:rPr>
        <w:t>*</w:t>
      </w:r>
      <w:r>
        <w:rPr>
          <w:sz w:val="27"/>
          <w:szCs w:val="27"/>
        </w:rPr>
        <w:t xml:space="preserve"> года рождения), что подтверждается скриншотом функционального компонента «Процессинг и управление выплатами» ФГИС «Единая интегрированная информационная система «Соцстрах»». Сведения поступили с нарушением срока обращения за назначением пособия. Согласно </w:t>
      </w:r>
      <w:r>
        <w:rPr>
          <w:sz w:val="27"/>
          <w:szCs w:val="27"/>
        </w:rPr>
        <w:t>пр</w:t>
      </w:r>
      <w:r w:rsidR="002C6271">
        <w:rPr>
          <w:sz w:val="27"/>
          <w:szCs w:val="27"/>
        </w:rPr>
        <w:t>о</w:t>
      </w:r>
      <w:r>
        <w:rPr>
          <w:sz w:val="27"/>
          <w:szCs w:val="27"/>
        </w:rPr>
        <w:t>активному</w:t>
      </w:r>
      <w:r>
        <w:rPr>
          <w:sz w:val="27"/>
          <w:szCs w:val="27"/>
        </w:rPr>
        <w:t xml:space="preserve"> процессу № </w:t>
      </w:r>
      <w:r w:rsidR="0044161A">
        <w:rPr>
          <w:sz w:val="27"/>
          <w:szCs w:val="27"/>
        </w:rPr>
        <w:t>*</w:t>
      </w:r>
      <w:r>
        <w:rPr>
          <w:sz w:val="27"/>
          <w:szCs w:val="27"/>
        </w:rPr>
        <w:t xml:space="preserve"> уведомление о наступлении права застрахованного</w:t>
      </w:r>
      <w:r w:rsidR="00EE3F1D">
        <w:rPr>
          <w:sz w:val="27"/>
          <w:szCs w:val="27"/>
        </w:rPr>
        <w:t xml:space="preserve"> лица на получение пособия при рождении ребенка и запрос на проверку, подтверждение, корректировку сведений о районном коэффициенте страхователю (работодателю) было направлено оператором ЕГИС 01.09.2023 года в 00.51, о чем свидетельствует распечатка </w:t>
      </w:r>
      <w:r w:rsidR="00EE3F1D">
        <w:rPr>
          <w:sz w:val="27"/>
          <w:szCs w:val="27"/>
        </w:rPr>
        <w:t>пр</w:t>
      </w:r>
      <w:r w:rsidR="002C6271">
        <w:rPr>
          <w:sz w:val="27"/>
          <w:szCs w:val="27"/>
        </w:rPr>
        <w:t>о</w:t>
      </w:r>
      <w:r w:rsidR="00EE3F1D">
        <w:rPr>
          <w:sz w:val="27"/>
          <w:szCs w:val="27"/>
        </w:rPr>
        <w:t>активного</w:t>
      </w:r>
      <w:r w:rsidR="002C6271">
        <w:rPr>
          <w:sz w:val="27"/>
          <w:szCs w:val="27"/>
        </w:rPr>
        <w:t xml:space="preserve"> процесса функционального компонента «</w:t>
      </w:r>
      <w:r w:rsidR="002C6271">
        <w:rPr>
          <w:sz w:val="27"/>
          <w:szCs w:val="27"/>
        </w:rPr>
        <w:t>Проактивные</w:t>
      </w:r>
      <w:r w:rsidR="002C6271">
        <w:rPr>
          <w:sz w:val="27"/>
          <w:szCs w:val="27"/>
        </w:rPr>
        <w:t xml:space="preserve"> выплаты» ФГИС «Единая интегрированная информационная система «Соцстрах»». Исходя из п. 32 Правил получения Фондом пенсионного и социального страхования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23.11.2021 года № 2010, ответ на запрос страхователь должен был направить до 24.00 05.09.2023 года. Страхователь </w:t>
      </w:r>
      <w:r w:rsidR="00CF6FDC">
        <w:rPr>
          <w:sz w:val="27"/>
          <w:szCs w:val="27"/>
        </w:rPr>
        <w:t xml:space="preserve">не направил ответ на запрос в течении двух рабочих дней с даты направления запроса на проверку, подтверждение, корректировку сведений, нарушив п. 32 Правил. </w:t>
      </w:r>
      <w:r w:rsidR="009E6199">
        <w:rPr>
          <w:sz w:val="27"/>
          <w:szCs w:val="27"/>
        </w:rPr>
        <w:t xml:space="preserve">Согласно приказу о переводе работника на другую работу от 16.11.2018 года № 04-06/480 Алексеева И.Н. на дату совершения правонарушения – 06.09.2023 года являлась ведущим специалистом – экспертом отдела общего обеспечения ИФНС России по г. Сургуту и на основании должностной инструкции в ее обязанности входило осуществление приема и контроль первичной документации по соответствующему участку бухгалтерского учета, предоставление в фонд социального страхования расчет по начисленным и уплаченным взносам по обязательному социальному страхованию от несчастных случаев на производстве и профессиональных заболеваний, а также своевременно подавать заявление на возмещение расходов и документы к нему.  </w:t>
      </w:r>
      <w:r w:rsidR="002C6271">
        <w:rPr>
          <w:sz w:val="27"/>
          <w:szCs w:val="27"/>
        </w:rPr>
        <w:t xml:space="preserve"> </w:t>
      </w:r>
      <w:r w:rsidR="00EE3F1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</w:p>
    <w:p w:rsidR="009E6199" w:rsidRPr="00F66BD8" w:rsidP="0058016B" w14:paraId="5AC638B5" w14:textId="058B5475">
      <w:pPr>
        <w:ind w:firstLine="567"/>
        <w:jc w:val="both"/>
        <w:rPr>
          <w:rFonts w:ascii="PT Sans" w:hAnsi="PT Sans"/>
          <w:color w:val="000000"/>
          <w:sz w:val="27"/>
          <w:szCs w:val="27"/>
          <w:shd w:val="clear" w:color="auto" w:fill="FFFFFF"/>
        </w:rPr>
      </w:pPr>
      <w:r w:rsidRPr="00F66BD8">
        <w:rPr>
          <w:sz w:val="27"/>
          <w:szCs w:val="27"/>
        </w:rPr>
        <w:t xml:space="preserve">Явившаяся в судебное заседание Алексеева И.Н., ходатайств не заявляла, вину в совершении инкриминируемого правонарушения признала, не отрицала изложенные в протоколе об административном правонарушении обстоятельства, </w:t>
      </w:r>
      <w:r w:rsidRPr="00F66BD8">
        <w:rPr>
          <w:color w:val="000000"/>
          <w:sz w:val="27"/>
          <w:szCs w:val="27"/>
          <w:shd w:val="clear" w:color="auto" w:fill="FFFFFF"/>
        </w:rPr>
        <w:t>с административным наказанием в виде штрафа сог</w:t>
      </w:r>
      <w:r w:rsidRPr="00F66BD8" w:rsidR="00F66BD8">
        <w:rPr>
          <w:color w:val="000000"/>
          <w:sz w:val="27"/>
          <w:szCs w:val="27"/>
          <w:shd w:val="clear" w:color="auto" w:fill="FFFFFF"/>
        </w:rPr>
        <w:t>лас</w:t>
      </w:r>
      <w:r w:rsidRPr="00F66BD8">
        <w:rPr>
          <w:color w:val="000000"/>
          <w:sz w:val="27"/>
          <w:szCs w:val="27"/>
          <w:shd w:val="clear" w:color="auto" w:fill="FFFFFF"/>
        </w:rPr>
        <w:t>илась.</w:t>
      </w:r>
      <w:r w:rsidRPr="00F66BD8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  </w:t>
      </w:r>
    </w:p>
    <w:p w:rsidR="00146BF2" w:rsidP="00146BF2" w14:paraId="1B550442" w14:textId="5957066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C019D">
        <w:rPr>
          <w:kern w:val="3"/>
          <w:sz w:val="27"/>
          <w:szCs w:val="27"/>
          <w:lang w:eastAsia="zh-CN"/>
        </w:rPr>
        <w:t xml:space="preserve">Изучив материалы дела, мировой судья приходит к выводу о том, что </w:t>
      </w:r>
      <w:r w:rsidR="00E42BF4">
        <w:rPr>
          <w:kern w:val="3"/>
          <w:sz w:val="27"/>
          <w:szCs w:val="27"/>
          <w:lang w:eastAsia="zh-CN"/>
        </w:rPr>
        <w:t xml:space="preserve">факт совершения Алексеевой И.Н. </w:t>
      </w:r>
      <w:r>
        <w:rPr>
          <w:sz w:val="27"/>
          <w:szCs w:val="27"/>
        </w:rPr>
        <w:t xml:space="preserve">рассматриваемого </w:t>
      </w:r>
      <w:r w:rsidRPr="00BC019D">
        <w:rPr>
          <w:sz w:val="27"/>
          <w:szCs w:val="27"/>
        </w:rPr>
        <w:t>правонарушения подтверждается:</w:t>
      </w:r>
      <w:r w:rsidRPr="00BC019D">
        <w:rPr>
          <w:color w:val="000099"/>
          <w:sz w:val="27"/>
          <w:szCs w:val="27"/>
        </w:rPr>
        <w:t xml:space="preserve"> </w:t>
      </w:r>
      <w:r w:rsidRPr="00BC019D">
        <w:rPr>
          <w:color w:val="000099"/>
          <w:sz w:val="27"/>
          <w:szCs w:val="27"/>
        </w:rPr>
        <w:t xml:space="preserve">протоколом </w:t>
      </w:r>
      <w:r w:rsidR="0044161A">
        <w:rPr>
          <w:color w:val="000099"/>
          <w:sz w:val="27"/>
          <w:szCs w:val="27"/>
        </w:rPr>
        <w:t>*****</w:t>
      </w:r>
      <w:r w:rsidR="00F66BD8">
        <w:rPr>
          <w:sz w:val="27"/>
          <w:szCs w:val="27"/>
        </w:rPr>
        <w:t xml:space="preserve"> </w:t>
      </w:r>
      <w:r w:rsidRPr="00BD779E">
        <w:rPr>
          <w:color w:val="000099"/>
          <w:sz w:val="27"/>
          <w:szCs w:val="27"/>
        </w:rPr>
        <w:t>С</w:t>
      </w:r>
      <w:r w:rsidRPr="00BD779E">
        <w:rPr>
          <w:sz w:val="27"/>
          <w:szCs w:val="27"/>
        </w:rPr>
        <w:t>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2747D0" w:rsidRPr="00F66BD8" w:rsidP="002747D0" w14:paraId="3E6C6A73" w14:textId="77777777">
      <w:pPr>
        <w:ind w:firstLine="567"/>
        <w:jc w:val="both"/>
        <w:rPr>
          <w:sz w:val="27"/>
          <w:szCs w:val="27"/>
        </w:rPr>
      </w:pPr>
      <w:r w:rsidRPr="00F66BD8">
        <w:rPr>
          <w:sz w:val="27"/>
          <w:szCs w:val="27"/>
        </w:rPr>
        <w:t xml:space="preserve">Частью 4 ст. 15.33 КоАП РФ </w:t>
      </w:r>
      <w:r w:rsidRPr="00F66BD8">
        <w:rPr>
          <w:sz w:val="27"/>
          <w:szCs w:val="27"/>
          <w:shd w:val="clear" w:color="auto" w:fill="FFFFFF"/>
        </w:rPr>
        <w:t>установлена административная ответственность за непредставление в соответствии с </w:t>
      </w:r>
      <w:hyperlink r:id="rId4" w:anchor="/document/12151284/entry/1010" w:history="1">
        <w:r w:rsidRPr="00F66BD8">
          <w:rPr>
            <w:sz w:val="27"/>
            <w:szCs w:val="27"/>
            <w:shd w:val="clear" w:color="auto" w:fill="FFFFFF"/>
          </w:rPr>
          <w:t>законодательством</w:t>
        </w:r>
      </w:hyperlink>
      <w:r w:rsidRPr="00F66BD8">
        <w:rPr>
          <w:sz w:val="27"/>
          <w:szCs w:val="27"/>
          <w:shd w:val="clear" w:color="auto" w:fill="FFFFFF"/>
        </w:rPr>
        <w:t> 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E42BF4" w:rsidP="0083538E" w14:paraId="7B24FF9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D779E">
        <w:rPr>
          <w:sz w:val="27"/>
          <w:szCs w:val="27"/>
        </w:rPr>
        <w:t xml:space="preserve">Оценив вышеприведенные доказательства в их совокупности, мировой судья с учетом обстоятельств дела, считает виновность </w:t>
      </w:r>
      <w:r>
        <w:rPr>
          <w:sz w:val="27"/>
          <w:szCs w:val="27"/>
        </w:rPr>
        <w:t>Алексеевой И.Н</w:t>
      </w:r>
      <w:r w:rsidRPr="00BD779E">
        <w:rPr>
          <w:sz w:val="27"/>
          <w:szCs w:val="27"/>
        </w:rPr>
        <w:t>. полностью доказанной</w:t>
      </w:r>
      <w:r w:rsidR="0083538E">
        <w:rPr>
          <w:sz w:val="27"/>
          <w:szCs w:val="27"/>
        </w:rPr>
        <w:t xml:space="preserve">, а потому действия последней </w:t>
      </w:r>
      <w:r>
        <w:rPr>
          <w:sz w:val="27"/>
          <w:szCs w:val="27"/>
        </w:rPr>
        <w:t>квалифицируются судом по ч. 4 ст. 15.33 КоАП РФ</w:t>
      </w:r>
      <w:r w:rsidRPr="0083538E">
        <w:rPr>
          <w:sz w:val="27"/>
          <w:szCs w:val="27"/>
        </w:rPr>
        <w:t xml:space="preserve">. Оснований для </w:t>
      </w:r>
      <w:r w:rsidRPr="0083538E" w:rsidR="0083538E">
        <w:rPr>
          <w:sz w:val="27"/>
          <w:szCs w:val="27"/>
        </w:rPr>
        <w:t>признания правонарушения малозначительным и освобождения Алексеев</w:t>
      </w:r>
      <w:r w:rsidR="0083538E">
        <w:rPr>
          <w:sz w:val="27"/>
          <w:szCs w:val="27"/>
        </w:rPr>
        <w:t>ой</w:t>
      </w:r>
      <w:r w:rsidRPr="0083538E" w:rsidR="0083538E">
        <w:rPr>
          <w:sz w:val="27"/>
          <w:szCs w:val="27"/>
        </w:rPr>
        <w:t xml:space="preserve"> И.Н. </w:t>
      </w:r>
      <w:r w:rsidRPr="0083538E" w:rsidR="0083538E">
        <w:rPr>
          <w:color w:val="22272F"/>
          <w:sz w:val="27"/>
          <w:szCs w:val="27"/>
          <w:shd w:val="clear" w:color="auto" w:fill="FFFFFF"/>
        </w:rPr>
        <w:t>от административной ответственности отсутствуют, поскольку оно связано с несвоевременным начислением и выплатой соответствующего вида пособия.</w:t>
      </w:r>
      <w:r w:rsidR="0083538E">
        <w:rPr>
          <w:color w:val="22272F"/>
          <w:sz w:val="27"/>
          <w:szCs w:val="27"/>
          <w:shd w:val="clear" w:color="auto" w:fill="FFFFFF"/>
        </w:rPr>
        <w:t xml:space="preserve"> </w:t>
      </w:r>
      <w:r w:rsidRPr="00BC019D" w:rsidR="00A41630">
        <w:rPr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sz w:val="27"/>
          <w:szCs w:val="27"/>
        </w:rPr>
        <w:t xml:space="preserve"> и </w:t>
      </w:r>
      <w:r w:rsidRPr="00BC019D" w:rsidR="00A41630">
        <w:rPr>
          <w:sz w:val="27"/>
          <w:szCs w:val="27"/>
        </w:rPr>
        <w:t>возможность рассмотрения дела об административном правонарушении, не имеется.</w:t>
      </w:r>
      <w:r>
        <w:rPr>
          <w:sz w:val="27"/>
          <w:szCs w:val="27"/>
        </w:rPr>
        <w:t xml:space="preserve"> </w:t>
      </w:r>
    </w:p>
    <w:p w:rsidR="00A41630" w:rsidRPr="00BC019D" w:rsidP="0083538E" w14:paraId="6F7E7197" w14:textId="556F260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C019D">
        <w:rPr>
          <w:color w:val="000099"/>
          <w:sz w:val="27"/>
          <w:szCs w:val="27"/>
        </w:rPr>
        <w:t>Обстоятельств</w:t>
      </w:r>
      <w:r w:rsidR="00146BF2">
        <w:rPr>
          <w:color w:val="000099"/>
          <w:sz w:val="27"/>
          <w:szCs w:val="27"/>
        </w:rPr>
        <w:t>ом</w:t>
      </w:r>
      <w:r w:rsidRPr="00BC019D">
        <w:rPr>
          <w:color w:val="000099"/>
          <w:sz w:val="27"/>
          <w:szCs w:val="27"/>
        </w:rPr>
        <w:t>, смягчающи</w:t>
      </w:r>
      <w:r w:rsidR="00146BF2">
        <w:rPr>
          <w:color w:val="000099"/>
          <w:sz w:val="27"/>
          <w:szCs w:val="27"/>
        </w:rPr>
        <w:t>м</w:t>
      </w:r>
      <w:r w:rsidRPr="00BC019D">
        <w:rPr>
          <w:color w:val="000099"/>
          <w:sz w:val="27"/>
          <w:szCs w:val="27"/>
        </w:rPr>
        <w:t xml:space="preserve"> административную ответственность, </w:t>
      </w:r>
      <w:r w:rsidR="00146BF2">
        <w:rPr>
          <w:color w:val="000099"/>
          <w:sz w:val="27"/>
          <w:szCs w:val="27"/>
        </w:rPr>
        <w:t xml:space="preserve">является признание </w:t>
      </w:r>
      <w:r w:rsidRPr="00146BF2" w:rsidR="00146BF2">
        <w:rPr>
          <w:color w:val="000099"/>
          <w:sz w:val="27"/>
          <w:szCs w:val="27"/>
        </w:rPr>
        <w:t>Алексеевой И.Н. вины. Отягчающих административную ответственность обстоятельств</w:t>
      </w:r>
      <w:r w:rsidR="00146BF2">
        <w:rPr>
          <w:color w:val="000099"/>
          <w:sz w:val="27"/>
          <w:szCs w:val="27"/>
        </w:rPr>
        <w:t xml:space="preserve"> </w:t>
      </w:r>
      <w:r w:rsidRPr="00146BF2" w:rsidR="00146BF2">
        <w:rPr>
          <w:color w:val="000099"/>
          <w:sz w:val="27"/>
          <w:szCs w:val="27"/>
        </w:rPr>
        <w:t>мировой судья не усматривает.</w:t>
      </w:r>
      <w:r w:rsidR="0083538E">
        <w:rPr>
          <w:color w:val="000099"/>
          <w:sz w:val="27"/>
          <w:szCs w:val="27"/>
        </w:rPr>
        <w:t xml:space="preserve"> </w:t>
      </w:r>
      <w:r w:rsidRPr="00BC019D">
        <w:rPr>
          <w:sz w:val="27"/>
          <w:szCs w:val="27"/>
          <w:lang w:val="x-none"/>
        </w:rPr>
        <w:t>При назначении наказания</w:t>
      </w:r>
      <w:r w:rsidRPr="00BC019D">
        <w:rPr>
          <w:sz w:val="27"/>
          <w:szCs w:val="27"/>
        </w:rPr>
        <w:t>,</w:t>
      </w:r>
      <w:r w:rsidRPr="00BC019D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C019D">
        <w:rPr>
          <w:sz w:val="27"/>
          <w:szCs w:val="27"/>
        </w:rPr>
        <w:t xml:space="preserve">, </w:t>
      </w:r>
      <w:r w:rsidR="0083538E">
        <w:rPr>
          <w:sz w:val="27"/>
          <w:szCs w:val="27"/>
        </w:rPr>
        <w:t xml:space="preserve">ее </w:t>
      </w:r>
      <w:r w:rsidR="00146BF2">
        <w:rPr>
          <w:sz w:val="27"/>
          <w:szCs w:val="27"/>
        </w:rPr>
        <w:t xml:space="preserve">отношение к содеянному, </w:t>
      </w:r>
      <w:r w:rsidRPr="00BC019D">
        <w:rPr>
          <w:sz w:val="27"/>
          <w:szCs w:val="27"/>
        </w:rPr>
        <w:t>мировой судья приходит к выводу о возможности назначить наказание в виде административного штрафа в минимальном, предусмотренном санкцией размере.</w:t>
      </w:r>
    </w:p>
    <w:p w:rsidR="00A41630" w:rsidP="00A41630" w14:paraId="73D3C49B" w14:textId="3988BC4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BC019D">
        <w:rPr>
          <w:sz w:val="27"/>
          <w:szCs w:val="27"/>
        </w:rPr>
        <w:t xml:space="preserve">уководствуясь ч.1 ст. 29.10 </w:t>
      </w:r>
      <w:r>
        <w:rPr>
          <w:sz w:val="27"/>
          <w:szCs w:val="27"/>
        </w:rPr>
        <w:t>КоАП РФ</w:t>
      </w:r>
      <w:r w:rsidRPr="00BC019D">
        <w:rPr>
          <w:sz w:val="27"/>
          <w:szCs w:val="27"/>
        </w:rPr>
        <w:t>, мировой судья</w:t>
      </w:r>
    </w:p>
    <w:p w:rsidR="00146BF2" w:rsidRPr="00BC019D" w:rsidP="00A41630" w14:paraId="21DAF8EE" w14:textId="77777777">
      <w:pPr>
        <w:ind w:firstLine="567"/>
        <w:jc w:val="both"/>
        <w:rPr>
          <w:sz w:val="27"/>
          <w:szCs w:val="27"/>
        </w:rPr>
      </w:pPr>
    </w:p>
    <w:p w:rsidR="00A41630" w:rsidP="00A41630" w14:paraId="1E2A6F56" w14:textId="77777777">
      <w:pPr>
        <w:ind w:firstLine="567"/>
        <w:jc w:val="center"/>
        <w:rPr>
          <w:sz w:val="27"/>
          <w:szCs w:val="27"/>
        </w:rPr>
      </w:pPr>
      <w:r w:rsidRPr="00BC019D">
        <w:rPr>
          <w:sz w:val="27"/>
          <w:szCs w:val="27"/>
        </w:rPr>
        <w:t>постановил:</w:t>
      </w:r>
    </w:p>
    <w:p w:rsidR="0083538E" w:rsidRPr="00BC019D" w:rsidP="00A41630" w14:paraId="6368A29C" w14:textId="77777777">
      <w:pPr>
        <w:ind w:firstLine="567"/>
        <w:jc w:val="center"/>
        <w:rPr>
          <w:sz w:val="27"/>
          <w:szCs w:val="27"/>
        </w:rPr>
      </w:pPr>
    </w:p>
    <w:p w:rsidR="00A41630" w:rsidRPr="00BC019D" w:rsidP="00A41630" w14:paraId="5CFE07FD" w14:textId="2A114851">
      <w:pPr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 xml:space="preserve">  </w:t>
      </w:r>
      <w:r w:rsidR="0083538E">
        <w:rPr>
          <w:color w:val="0000FF"/>
          <w:sz w:val="27"/>
          <w:szCs w:val="27"/>
        </w:rPr>
        <w:t>Алексееву Ирину Николаевну</w:t>
      </w:r>
      <w:r w:rsidRPr="00BC019D" w:rsidR="00592B34">
        <w:rPr>
          <w:sz w:val="27"/>
          <w:szCs w:val="27"/>
        </w:rPr>
        <w:t xml:space="preserve"> </w:t>
      </w:r>
      <w:r w:rsidRPr="00BC019D"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</w:t>
      </w:r>
      <w:r w:rsidR="0083538E">
        <w:rPr>
          <w:sz w:val="27"/>
          <w:szCs w:val="27"/>
        </w:rPr>
        <w:t xml:space="preserve">ч. 4 ст. 15.33 </w:t>
      </w:r>
      <w:r w:rsidR="00487982">
        <w:rPr>
          <w:sz w:val="27"/>
          <w:szCs w:val="27"/>
        </w:rPr>
        <w:t>КоАП РФ</w:t>
      </w:r>
      <w:r w:rsidRPr="00BC019D">
        <w:rPr>
          <w:sz w:val="27"/>
          <w:szCs w:val="27"/>
        </w:rPr>
        <w:t xml:space="preserve"> и назначить административное наказание в виде штрафа в размере 300 (трехсот) рублей.  </w:t>
      </w:r>
    </w:p>
    <w:p w:rsidR="00A41630" w:rsidRPr="00BC019D" w:rsidP="00A41630" w14:paraId="18855545" w14:textId="77777777">
      <w:pPr>
        <w:ind w:firstLine="567"/>
        <w:jc w:val="both"/>
        <w:rPr>
          <w:color w:val="000080"/>
          <w:sz w:val="27"/>
          <w:szCs w:val="27"/>
        </w:rPr>
      </w:pPr>
      <w:r w:rsidRPr="00BC019D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</w:t>
      </w:r>
      <w:r w:rsidRPr="00BC019D">
        <w:rPr>
          <w:sz w:val="27"/>
          <w:szCs w:val="27"/>
        </w:rPr>
        <w:t>района города окружного значения Сургута в течение десяти суток со дня получения копии постановления.</w:t>
      </w:r>
    </w:p>
    <w:p w:rsidR="0083538E" w:rsidP="00BC019D" w14:paraId="7410148E" w14:textId="2272044A">
      <w:pPr>
        <w:ind w:firstLine="567"/>
        <w:jc w:val="both"/>
      </w:pPr>
      <w:r>
        <w:t xml:space="preserve">Административный штраф перечислять по следующим реквизитам: </w:t>
      </w:r>
      <w:r>
        <w:t xml:space="preserve">ИНН 8601002078, КПП 860101001, УФК по ХМАО-Югре (ОСФР по ХМАО-Югре, л/с 04874Ф87010), ОКТМО 71879000, ЕКС 40102810245370000007, казначейский счет 03100643000000018700 в РКЦ Ханты-Мансийск // </w:t>
      </w:r>
      <w:r w:rsidR="002747D0">
        <w:t xml:space="preserve">УФК по ХМАО-Югре г. Ханты-Мансийск, БИК 007162163, КБК 79711601230060002140, УИН 79786000307240215736, назначение платежа – денежные взыскания (административные штрафы), установленные главой 15 КоАП РФ, предусмотренные за нарушение ч. 4 ст. 15.33 КоАП РФ.  </w:t>
      </w:r>
    </w:p>
    <w:p w:rsidR="00A41630" w:rsidP="00A41630" w14:paraId="7D7D06FD" w14:textId="116A75C4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="00E42BF4">
        <w:t xml:space="preserve"> </w:t>
      </w: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A41630" w:rsidP="00A41630" w14:paraId="40820AA0" w14:textId="77777777">
      <w:pPr>
        <w:ind w:firstLine="567"/>
        <w:jc w:val="both"/>
        <w:rPr>
          <w:sz w:val="28"/>
          <w:szCs w:val="28"/>
        </w:rPr>
      </w:pPr>
    </w:p>
    <w:p w:rsidR="00487982" w:rsidRPr="00487982" w:rsidP="00A41630" w14:paraId="709ECD13" w14:textId="68C9E9C9">
      <w:pPr>
        <w:ind w:firstLine="567"/>
        <w:jc w:val="both"/>
        <w:rPr>
          <w:sz w:val="27"/>
          <w:szCs w:val="27"/>
        </w:rPr>
      </w:pPr>
      <w:r w:rsidRPr="00487982">
        <w:rPr>
          <w:sz w:val="27"/>
          <w:szCs w:val="27"/>
        </w:rPr>
        <w:t>Мировой судья                                                                                Е.П. Король</w:t>
      </w:r>
    </w:p>
    <w:p w:rsidR="00174E05" w:rsidP="00A41630" w14:paraId="2BFDC5A7" w14:textId="52405FDC">
      <w:pPr>
        <w:ind w:firstLine="567"/>
        <w:jc w:val="both"/>
        <w:rPr>
          <w:sz w:val="28"/>
          <w:szCs w:val="28"/>
        </w:rPr>
      </w:pPr>
    </w:p>
    <w:sectPr w:rsidSect="00EB57E7">
      <w:footerReference w:type="default" r:id="rId5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BF4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07EA"/>
    <w:rsid w:val="00004C71"/>
    <w:rsid w:val="000069F0"/>
    <w:rsid w:val="000377B9"/>
    <w:rsid w:val="00041105"/>
    <w:rsid w:val="000579CE"/>
    <w:rsid w:val="000763F2"/>
    <w:rsid w:val="00080896"/>
    <w:rsid w:val="000B5C37"/>
    <w:rsid w:val="000E2ECF"/>
    <w:rsid w:val="000E5792"/>
    <w:rsid w:val="00122B21"/>
    <w:rsid w:val="001233FB"/>
    <w:rsid w:val="00134986"/>
    <w:rsid w:val="0014675B"/>
    <w:rsid w:val="00146BF2"/>
    <w:rsid w:val="00161550"/>
    <w:rsid w:val="00174E05"/>
    <w:rsid w:val="001B21A6"/>
    <w:rsid w:val="001C2B7C"/>
    <w:rsid w:val="001C41FE"/>
    <w:rsid w:val="001D7B2F"/>
    <w:rsid w:val="001E4FC1"/>
    <w:rsid w:val="001F4B73"/>
    <w:rsid w:val="002055CC"/>
    <w:rsid w:val="00224EB8"/>
    <w:rsid w:val="00233088"/>
    <w:rsid w:val="00243C7F"/>
    <w:rsid w:val="002477F1"/>
    <w:rsid w:val="00260452"/>
    <w:rsid w:val="00267AA4"/>
    <w:rsid w:val="002747D0"/>
    <w:rsid w:val="00280EE6"/>
    <w:rsid w:val="002826EE"/>
    <w:rsid w:val="002A6BD1"/>
    <w:rsid w:val="002C6271"/>
    <w:rsid w:val="00330A16"/>
    <w:rsid w:val="003518E2"/>
    <w:rsid w:val="003569D3"/>
    <w:rsid w:val="003632B5"/>
    <w:rsid w:val="00374320"/>
    <w:rsid w:val="00375C44"/>
    <w:rsid w:val="00391400"/>
    <w:rsid w:val="00393273"/>
    <w:rsid w:val="003A3299"/>
    <w:rsid w:val="003C3F57"/>
    <w:rsid w:val="003C7EAD"/>
    <w:rsid w:val="003E038E"/>
    <w:rsid w:val="00422353"/>
    <w:rsid w:val="0042519F"/>
    <w:rsid w:val="00433167"/>
    <w:rsid w:val="004379BE"/>
    <w:rsid w:val="0044161A"/>
    <w:rsid w:val="004512BF"/>
    <w:rsid w:val="00464DC2"/>
    <w:rsid w:val="00466FE0"/>
    <w:rsid w:val="00487982"/>
    <w:rsid w:val="004B08C0"/>
    <w:rsid w:val="004E5E40"/>
    <w:rsid w:val="00503802"/>
    <w:rsid w:val="00505974"/>
    <w:rsid w:val="005347F2"/>
    <w:rsid w:val="00535ECD"/>
    <w:rsid w:val="00540577"/>
    <w:rsid w:val="00552D1B"/>
    <w:rsid w:val="0055557C"/>
    <w:rsid w:val="005609F0"/>
    <w:rsid w:val="00572E32"/>
    <w:rsid w:val="00573B5D"/>
    <w:rsid w:val="0058016B"/>
    <w:rsid w:val="00586A20"/>
    <w:rsid w:val="00592B34"/>
    <w:rsid w:val="005A7B57"/>
    <w:rsid w:val="005B398C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6E1528"/>
    <w:rsid w:val="00703A3A"/>
    <w:rsid w:val="00721AA6"/>
    <w:rsid w:val="00742910"/>
    <w:rsid w:val="00755365"/>
    <w:rsid w:val="007731BA"/>
    <w:rsid w:val="00781356"/>
    <w:rsid w:val="00787867"/>
    <w:rsid w:val="007A7C02"/>
    <w:rsid w:val="007B1F0E"/>
    <w:rsid w:val="007C7C7B"/>
    <w:rsid w:val="007F50C4"/>
    <w:rsid w:val="00813136"/>
    <w:rsid w:val="00831972"/>
    <w:rsid w:val="0083538E"/>
    <w:rsid w:val="00882F99"/>
    <w:rsid w:val="00885F27"/>
    <w:rsid w:val="008A0493"/>
    <w:rsid w:val="008A6C38"/>
    <w:rsid w:val="008B44B2"/>
    <w:rsid w:val="008D2CD8"/>
    <w:rsid w:val="008E0A35"/>
    <w:rsid w:val="008F064B"/>
    <w:rsid w:val="008F0654"/>
    <w:rsid w:val="008F4D9B"/>
    <w:rsid w:val="00914BB5"/>
    <w:rsid w:val="00917D7F"/>
    <w:rsid w:val="0092798E"/>
    <w:rsid w:val="00934097"/>
    <w:rsid w:val="00936D3D"/>
    <w:rsid w:val="0096225C"/>
    <w:rsid w:val="009905E1"/>
    <w:rsid w:val="009C0632"/>
    <w:rsid w:val="009C15E1"/>
    <w:rsid w:val="009E6199"/>
    <w:rsid w:val="00A04D02"/>
    <w:rsid w:val="00A14395"/>
    <w:rsid w:val="00A2448C"/>
    <w:rsid w:val="00A41630"/>
    <w:rsid w:val="00A50B6A"/>
    <w:rsid w:val="00A86AD6"/>
    <w:rsid w:val="00AB63F6"/>
    <w:rsid w:val="00AF5E82"/>
    <w:rsid w:val="00B027DE"/>
    <w:rsid w:val="00B225DA"/>
    <w:rsid w:val="00B26771"/>
    <w:rsid w:val="00B305DC"/>
    <w:rsid w:val="00B44E1F"/>
    <w:rsid w:val="00B5354F"/>
    <w:rsid w:val="00B65640"/>
    <w:rsid w:val="00B723DC"/>
    <w:rsid w:val="00B77F98"/>
    <w:rsid w:val="00B84B19"/>
    <w:rsid w:val="00BA36F4"/>
    <w:rsid w:val="00BA4BED"/>
    <w:rsid w:val="00BB49FC"/>
    <w:rsid w:val="00BC019D"/>
    <w:rsid w:val="00BD16A6"/>
    <w:rsid w:val="00BD72C4"/>
    <w:rsid w:val="00BD779E"/>
    <w:rsid w:val="00C03085"/>
    <w:rsid w:val="00C04165"/>
    <w:rsid w:val="00C34706"/>
    <w:rsid w:val="00C379F6"/>
    <w:rsid w:val="00C64875"/>
    <w:rsid w:val="00C9023E"/>
    <w:rsid w:val="00CA09DB"/>
    <w:rsid w:val="00CC78D3"/>
    <w:rsid w:val="00CF6FDC"/>
    <w:rsid w:val="00D22B94"/>
    <w:rsid w:val="00D356E8"/>
    <w:rsid w:val="00D35DC9"/>
    <w:rsid w:val="00D63059"/>
    <w:rsid w:val="00D903F9"/>
    <w:rsid w:val="00DA5FD8"/>
    <w:rsid w:val="00DA7D38"/>
    <w:rsid w:val="00DC4F93"/>
    <w:rsid w:val="00DF4E90"/>
    <w:rsid w:val="00E018AB"/>
    <w:rsid w:val="00E137BB"/>
    <w:rsid w:val="00E15829"/>
    <w:rsid w:val="00E42BF4"/>
    <w:rsid w:val="00E61D1E"/>
    <w:rsid w:val="00E738C4"/>
    <w:rsid w:val="00EB57E7"/>
    <w:rsid w:val="00EB6FC1"/>
    <w:rsid w:val="00EC5A65"/>
    <w:rsid w:val="00ED54B5"/>
    <w:rsid w:val="00EE3F1D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568E5"/>
    <w:rsid w:val="00F66BD8"/>
    <w:rsid w:val="00F76C2D"/>
    <w:rsid w:val="00FB5F8A"/>
    <w:rsid w:val="00FC0FD9"/>
    <w:rsid w:val="00FC2747"/>
    <w:rsid w:val="00FC61EF"/>
    <w:rsid w:val="00FD439B"/>
    <w:rsid w:val="00FE369F"/>
    <w:rsid w:val="00FE5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